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4985" w14:textId="77777777" w:rsidR="00E3295F" w:rsidRPr="0006108F" w:rsidRDefault="00064F6E" w:rsidP="00014528">
      <w:pPr>
        <w:jc w:val="center"/>
        <w:rPr>
          <w:rFonts w:ascii="Chalkboard" w:hAnsi="Chalkboard"/>
          <w:b/>
        </w:rPr>
      </w:pPr>
      <w:r w:rsidRPr="0006108F">
        <w:rPr>
          <w:rFonts w:ascii="Chalkboard" w:hAnsi="Chalkboard"/>
          <w:b/>
        </w:rPr>
        <w:t>Toulmin’s Model of Argument</w:t>
      </w:r>
    </w:p>
    <w:p w14:paraId="1C7931CF" w14:textId="77777777" w:rsidR="00064F6E" w:rsidRPr="0006108F" w:rsidRDefault="00064F6E" w:rsidP="00014528">
      <w:pPr>
        <w:jc w:val="center"/>
        <w:rPr>
          <w:rFonts w:ascii="Chalkboard" w:hAnsi="Chalkboard"/>
          <w:b/>
        </w:rPr>
      </w:pPr>
      <w:r w:rsidRPr="0006108F">
        <w:rPr>
          <w:rFonts w:ascii="Chalkboard" w:hAnsi="Chalkboard"/>
          <w:b/>
        </w:rPr>
        <w:t>Assignment</w:t>
      </w:r>
    </w:p>
    <w:p w14:paraId="70789868" w14:textId="77777777" w:rsidR="00064F6E" w:rsidRPr="00014528" w:rsidRDefault="00064F6E">
      <w:pPr>
        <w:rPr>
          <w:rFonts w:ascii="Chalkboard" w:hAnsi="Chalkboard"/>
        </w:rPr>
      </w:pPr>
    </w:p>
    <w:p w14:paraId="5D7BAF30" w14:textId="77777777" w:rsidR="00064F6E" w:rsidRPr="00014528" w:rsidRDefault="00064F6E">
      <w:pPr>
        <w:rPr>
          <w:rFonts w:ascii="Chalkboard" w:hAnsi="Chalkboard"/>
        </w:rPr>
      </w:pPr>
      <w:r w:rsidRPr="00014528">
        <w:rPr>
          <w:rFonts w:ascii="Chalkboard" w:hAnsi="Chalkboard"/>
          <w:b/>
          <w:u w:val="single"/>
        </w:rPr>
        <w:t>Objective:</w:t>
      </w:r>
      <w:r w:rsidRPr="00014528">
        <w:rPr>
          <w:rFonts w:ascii="Chalkboard" w:hAnsi="Chalkboard"/>
        </w:rPr>
        <w:t xml:space="preserve">  In order to demonstrate a thorough understanding of Toulmin’s Model Argument, students will create a valid example using each of the five sections.</w:t>
      </w:r>
    </w:p>
    <w:p w14:paraId="6CFCA35F" w14:textId="77777777" w:rsidR="00064F6E" w:rsidRPr="00014528" w:rsidRDefault="00064F6E">
      <w:pPr>
        <w:rPr>
          <w:rFonts w:ascii="Chalkboard" w:hAnsi="Chalkboard"/>
        </w:rPr>
      </w:pPr>
    </w:p>
    <w:p w14:paraId="331452AC" w14:textId="77777777" w:rsidR="00600233" w:rsidRPr="00014528" w:rsidRDefault="00600233">
      <w:pPr>
        <w:rPr>
          <w:rFonts w:ascii="Chalkboard" w:hAnsi="Chalkboard"/>
          <w:b/>
          <w:u w:val="single"/>
        </w:rPr>
      </w:pPr>
      <w:r w:rsidRPr="00014528">
        <w:rPr>
          <w:rFonts w:ascii="Chalkboard" w:hAnsi="Chalkboard"/>
          <w:b/>
          <w:u w:val="single"/>
        </w:rPr>
        <w:t>Requirements:</w:t>
      </w:r>
    </w:p>
    <w:p w14:paraId="2DB45E56" w14:textId="7E427D81" w:rsidR="00064F6E" w:rsidRPr="00014528" w:rsidRDefault="00600233" w:rsidP="0060023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 xml:space="preserve">Students will focus on a specific </w:t>
      </w:r>
      <w:r w:rsidR="009943A1" w:rsidRPr="00014528">
        <w:rPr>
          <w:rFonts w:ascii="Chalkboard" w:hAnsi="Chalkboard"/>
        </w:rPr>
        <w:t>argument</w:t>
      </w:r>
      <w:r w:rsidRPr="00014528">
        <w:rPr>
          <w:rFonts w:ascii="Chalkboard" w:hAnsi="Chalkboard"/>
        </w:rPr>
        <w:t xml:space="preserve"> that pertains to </w:t>
      </w:r>
      <w:r w:rsidR="000713DC" w:rsidRPr="00014528">
        <w:rPr>
          <w:rFonts w:ascii="Chalkboard" w:hAnsi="Chalkboard"/>
        </w:rPr>
        <w:t>an issue that c</w:t>
      </w:r>
      <w:r w:rsidR="009943A1" w:rsidRPr="00014528">
        <w:rPr>
          <w:rFonts w:ascii="Chalkboard" w:hAnsi="Chalkboard"/>
        </w:rPr>
        <w:t>ould</w:t>
      </w:r>
      <w:r w:rsidRPr="00014528">
        <w:rPr>
          <w:rFonts w:ascii="Chalkboard" w:hAnsi="Chalkboard"/>
        </w:rPr>
        <w:t xml:space="preserve"> positively affect them in the future.   This </w:t>
      </w:r>
      <w:r w:rsidR="004503CB" w:rsidRPr="00014528">
        <w:rPr>
          <w:rFonts w:ascii="Chalkboard" w:hAnsi="Chalkboard"/>
        </w:rPr>
        <w:t>may</w:t>
      </w:r>
      <w:r w:rsidRPr="00014528">
        <w:rPr>
          <w:rFonts w:ascii="Chalkboard" w:hAnsi="Chalkboard"/>
        </w:rPr>
        <w:t xml:space="preserve"> be something based on education, finances, health, </w:t>
      </w:r>
      <w:r w:rsidR="000713DC" w:rsidRPr="00014528">
        <w:rPr>
          <w:rFonts w:ascii="Chalkboard" w:hAnsi="Chalkboard"/>
        </w:rPr>
        <w:t xml:space="preserve">politics, family, </w:t>
      </w:r>
      <w:r w:rsidRPr="00014528">
        <w:rPr>
          <w:rFonts w:ascii="Chalkboard" w:hAnsi="Chalkboard"/>
        </w:rPr>
        <w:t>et</w:t>
      </w:r>
      <w:r w:rsidR="009943A1" w:rsidRPr="00014528">
        <w:rPr>
          <w:rFonts w:ascii="Chalkboard" w:hAnsi="Chalkboard"/>
        </w:rPr>
        <w:t>c.  The topic must be school appropriate.</w:t>
      </w:r>
      <w:r w:rsidR="00237CD0">
        <w:rPr>
          <w:rFonts w:ascii="Chalkboard" w:hAnsi="Chalkboard"/>
        </w:rPr>
        <w:t xml:space="preserve">  </w:t>
      </w:r>
    </w:p>
    <w:p w14:paraId="7B93D883" w14:textId="1E8311AE" w:rsidR="00600233" w:rsidRPr="00014528" w:rsidRDefault="004503CB" w:rsidP="0060023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claim must be submitted to Edmodo</w:t>
      </w:r>
      <w:r w:rsidR="00237CD0">
        <w:rPr>
          <w:rFonts w:ascii="Chalkboard" w:hAnsi="Chalkboard"/>
        </w:rPr>
        <w:t xml:space="preserve"> as a REPLY</w:t>
      </w:r>
      <w:r w:rsidRPr="00014528">
        <w:rPr>
          <w:rFonts w:ascii="Chalkboard" w:hAnsi="Chalkboard"/>
        </w:rPr>
        <w:t xml:space="preserve">, and once a claim is taken, students </w:t>
      </w:r>
      <w:r w:rsidR="00237CD0">
        <w:rPr>
          <w:rFonts w:ascii="Chalkboard" w:hAnsi="Chalkboard"/>
        </w:rPr>
        <w:t xml:space="preserve">may not use that specific topic again.  For example, </w:t>
      </w:r>
      <w:r w:rsidR="00B3574E">
        <w:rPr>
          <w:rFonts w:ascii="Chalkboard" w:hAnsi="Chalkboard"/>
        </w:rPr>
        <w:t>“You should read every day.”  Reading, specifically as in every day, cannot be used again, but reading nonfiction material or keeping up on current events would be two different topics.</w:t>
      </w:r>
    </w:p>
    <w:p w14:paraId="71E62088" w14:textId="7EAA1538" w:rsidR="004503CB" w:rsidRPr="00014528" w:rsidRDefault="004318E4" w:rsidP="0060023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 xml:space="preserve">The argument must be supported by evidence and </w:t>
      </w:r>
      <w:r w:rsidR="00237CD0">
        <w:rPr>
          <w:rFonts w:ascii="Chalkboard" w:hAnsi="Chalkboard"/>
        </w:rPr>
        <w:t xml:space="preserve">the sources must be </w:t>
      </w:r>
      <w:r w:rsidRPr="00014528">
        <w:rPr>
          <w:rFonts w:ascii="Chalkboard" w:hAnsi="Chalkboard"/>
        </w:rPr>
        <w:t>documented in a Works Cited page.</w:t>
      </w:r>
    </w:p>
    <w:p w14:paraId="237ACA30" w14:textId="667789B2" w:rsidR="004318E4" w:rsidRPr="00014528" w:rsidRDefault="004318E4" w:rsidP="00600233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assignment should contain the following information:</w:t>
      </w:r>
    </w:p>
    <w:p w14:paraId="5C5879F0" w14:textId="5F981FC8" w:rsidR="00014528" w:rsidRDefault="00881AE1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E252470" wp14:editId="3C23110C">
            <wp:simplePos x="0" y="0"/>
            <wp:positionH relativeFrom="column">
              <wp:posOffset>4572000</wp:posOffset>
            </wp:positionH>
            <wp:positionV relativeFrom="paragraph">
              <wp:posOffset>635</wp:posOffset>
            </wp:positionV>
            <wp:extent cx="1779270" cy="2076450"/>
            <wp:effectExtent l="76200" t="76200" r="151130" b="158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28">
        <w:rPr>
          <w:rFonts w:ascii="Chalkboard" w:hAnsi="Chalkboard"/>
        </w:rPr>
        <w:t xml:space="preserve">Use </w:t>
      </w:r>
      <w:r w:rsidR="00237CD0">
        <w:rPr>
          <w:rFonts w:ascii="Chalkboard" w:hAnsi="Chalkboard"/>
        </w:rPr>
        <w:t xml:space="preserve">the </w:t>
      </w:r>
      <w:r w:rsidR="00014528">
        <w:rPr>
          <w:rFonts w:ascii="Chalkboard" w:hAnsi="Chalkboard"/>
        </w:rPr>
        <w:t>example handout</w:t>
      </w:r>
    </w:p>
    <w:p w14:paraId="411342B3" w14:textId="1A8446AD" w:rsid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Title:  </w:t>
      </w:r>
    </w:p>
    <w:p w14:paraId="72CB5F56" w14:textId="77777777" w:rsidR="00014528" w:rsidRDefault="00014528" w:rsidP="00014528">
      <w:pPr>
        <w:pStyle w:val="ListParagraph"/>
        <w:ind w:left="2160" w:firstLine="720"/>
        <w:rPr>
          <w:rFonts w:ascii="Chalkboard" w:hAnsi="Chalkboard"/>
        </w:rPr>
      </w:pPr>
      <w:r>
        <w:rPr>
          <w:rFonts w:ascii="Chalkboard" w:hAnsi="Chalkboard"/>
        </w:rPr>
        <w:t xml:space="preserve">Toulmin’s Model of Argument </w:t>
      </w:r>
    </w:p>
    <w:p w14:paraId="0904A6CB" w14:textId="1A13FEA4" w:rsidR="00014528" w:rsidRDefault="00014528" w:rsidP="00014528">
      <w:pPr>
        <w:pStyle w:val="ListParagraph"/>
        <w:ind w:left="2160" w:firstLine="720"/>
        <w:rPr>
          <w:rFonts w:ascii="Chalkboard" w:hAnsi="Chalkboard"/>
        </w:rPr>
      </w:pPr>
      <w:r>
        <w:rPr>
          <w:rFonts w:ascii="Chalkboard" w:hAnsi="Chalkboard"/>
        </w:rPr>
        <w:t xml:space="preserve">        The…</w:t>
      </w:r>
    </w:p>
    <w:p w14:paraId="1F5BDEB5" w14:textId="4970BEF1" w:rsidR="004318E4" w:rsidRPr="00014528" w:rsidRDefault="004318E4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Layout – Landscape</w:t>
      </w:r>
      <w:r w:rsidR="00237CD0">
        <w:rPr>
          <w:rFonts w:ascii="Chalkboard" w:hAnsi="Chalkboard"/>
        </w:rPr>
        <w:t xml:space="preserve"> (both pages)</w:t>
      </w:r>
      <w:r w:rsidR="00881AE1" w:rsidRPr="00881AE1">
        <w:rPr>
          <w:rFonts w:ascii="Helvetica" w:hAnsi="Helvetica" w:cs="Helvetica"/>
        </w:rPr>
        <w:t xml:space="preserve"> </w:t>
      </w:r>
    </w:p>
    <w:p w14:paraId="29464A07" w14:textId="637A91F4" w:rsidR="004318E4" w:rsidRPr="00014528" w:rsidRDefault="004318E4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Table – 2x5</w:t>
      </w:r>
    </w:p>
    <w:p w14:paraId="32D5F960" w14:textId="25919045" w:rsidR="00014528" w:rsidRP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Sections:</w:t>
      </w:r>
    </w:p>
    <w:p w14:paraId="3FD95771" w14:textId="13B243C9" w:rsidR="00014528" w:rsidRPr="00014528" w:rsidRDefault="00014528" w:rsidP="00014528">
      <w:pPr>
        <w:pStyle w:val="ListParagraph"/>
        <w:numPr>
          <w:ilvl w:val="2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Claim</w:t>
      </w:r>
      <w:r w:rsidR="00646C40">
        <w:rPr>
          <w:rFonts w:ascii="Chalkboard" w:hAnsi="Chalkboard"/>
        </w:rPr>
        <w:t xml:space="preserve"> – 1 sentence</w:t>
      </w:r>
    </w:p>
    <w:p w14:paraId="0FFC634B" w14:textId="3BD05F73" w:rsidR="00014528" w:rsidRPr="00014528" w:rsidRDefault="00014528" w:rsidP="00014528">
      <w:pPr>
        <w:pStyle w:val="ListParagraph"/>
        <w:numPr>
          <w:ilvl w:val="2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Grounds</w:t>
      </w:r>
      <w:r w:rsidR="00646C40">
        <w:rPr>
          <w:rFonts w:ascii="Chalkboard" w:hAnsi="Chalkboard"/>
        </w:rPr>
        <w:t xml:space="preserve"> – 1 sentence</w:t>
      </w:r>
      <w:bookmarkStart w:id="0" w:name="_GoBack"/>
      <w:bookmarkEnd w:id="0"/>
    </w:p>
    <w:p w14:paraId="41A6FFC4" w14:textId="5E954A56" w:rsidR="00014528" w:rsidRPr="00014528" w:rsidRDefault="00014528" w:rsidP="00014528">
      <w:pPr>
        <w:pStyle w:val="ListParagraph"/>
        <w:numPr>
          <w:ilvl w:val="2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Warrant</w:t>
      </w:r>
      <w:r w:rsidR="00646C40">
        <w:rPr>
          <w:rFonts w:ascii="Chalkboard" w:hAnsi="Chalkboard"/>
        </w:rPr>
        <w:t xml:space="preserve"> – 1 sentence</w:t>
      </w:r>
    </w:p>
    <w:p w14:paraId="530BDCE3" w14:textId="35619D0F" w:rsidR="00014528" w:rsidRPr="00014528" w:rsidRDefault="00014528" w:rsidP="00014528">
      <w:pPr>
        <w:pStyle w:val="ListParagraph"/>
        <w:numPr>
          <w:ilvl w:val="2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Backing</w:t>
      </w:r>
      <w:r w:rsidR="00646C40">
        <w:rPr>
          <w:rFonts w:ascii="Chalkboard" w:hAnsi="Chalkboard"/>
        </w:rPr>
        <w:t xml:space="preserve"> – 1 sentence</w:t>
      </w:r>
    </w:p>
    <w:p w14:paraId="09700847" w14:textId="3040AB23" w:rsidR="00014528" w:rsidRPr="00014528" w:rsidRDefault="00014528" w:rsidP="00014528">
      <w:pPr>
        <w:pStyle w:val="ListParagraph"/>
        <w:numPr>
          <w:ilvl w:val="2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Rebuttal</w:t>
      </w:r>
      <w:r w:rsidR="00646C40">
        <w:rPr>
          <w:rFonts w:ascii="Chalkboard" w:hAnsi="Chalkboard"/>
        </w:rPr>
        <w:t xml:space="preserve"> – 2-3 sentences</w:t>
      </w:r>
    </w:p>
    <w:p w14:paraId="375D5789" w14:textId="244C217E" w:rsidR="00014528" w:rsidRP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The combined sentences should be written at grade l</w:t>
      </w:r>
      <w:r w:rsidR="00237CD0">
        <w:rPr>
          <w:rFonts w:ascii="Chalkboard" w:hAnsi="Chalkboard"/>
        </w:rPr>
        <w:t>evel (use the Readability Test) and documented at the bottom of the Works Cited page.</w:t>
      </w:r>
    </w:p>
    <w:p w14:paraId="036AC870" w14:textId="0FBEE74E" w:rsidR="00014528" w:rsidRP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Complete sentences are required.</w:t>
      </w:r>
    </w:p>
    <w:p w14:paraId="58D7A24F" w14:textId="53F76BDC" w:rsidR="004318E4" w:rsidRPr="00014528" w:rsidRDefault="004318E4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 xml:space="preserve">Qualifiers – </w:t>
      </w:r>
      <w:r w:rsidR="00014528" w:rsidRPr="00014528">
        <w:rPr>
          <w:rFonts w:ascii="Chalkboard" w:hAnsi="Chalkboard"/>
        </w:rPr>
        <w:t xml:space="preserve">defined &amp; </w:t>
      </w:r>
      <w:r w:rsidRPr="00014528">
        <w:rPr>
          <w:rFonts w:ascii="Chalkboard" w:hAnsi="Chalkboard"/>
        </w:rPr>
        <w:t>highlighted in one color</w:t>
      </w:r>
      <w:r w:rsidR="00051D65">
        <w:rPr>
          <w:rFonts w:ascii="Chalkboard" w:hAnsi="Chalkboard"/>
        </w:rPr>
        <w:t xml:space="preserve"> (at least 2)</w:t>
      </w:r>
    </w:p>
    <w:p w14:paraId="3B9038E5" w14:textId="55F1C43E" w:rsidR="004318E4" w:rsidRPr="00014528" w:rsidRDefault="004318E4" w:rsidP="00051D65">
      <w:pPr>
        <w:pStyle w:val="ListParagraph"/>
        <w:numPr>
          <w:ilvl w:val="1"/>
          <w:numId w:val="1"/>
        </w:numPr>
        <w:ind w:right="-180"/>
        <w:rPr>
          <w:rFonts w:ascii="Chalkboard" w:hAnsi="Chalkboard"/>
        </w:rPr>
      </w:pPr>
      <w:r w:rsidRPr="00014528">
        <w:rPr>
          <w:rFonts w:ascii="Chalkboard" w:hAnsi="Chalkboard"/>
        </w:rPr>
        <w:t xml:space="preserve">Absolutes – </w:t>
      </w:r>
      <w:r w:rsidR="00014528" w:rsidRPr="00014528">
        <w:rPr>
          <w:rFonts w:ascii="Chalkboard" w:hAnsi="Chalkboard"/>
        </w:rPr>
        <w:t xml:space="preserve">defined &amp; </w:t>
      </w:r>
      <w:r w:rsidRPr="00014528">
        <w:rPr>
          <w:rFonts w:ascii="Chalkboard" w:hAnsi="Chalkboard"/>
        </w:rPr>
        <w:t>highlighted in a different color</w:t>
      </w:r>
      <w:r w:rsidR="00051D65">
        <w:rPr>
          <w:rFonts w:ascii="Chalkboard" w:hAnsi="Chalkboard"/>
        </w:rPr>
        <w:t xml:space="preserve"> (at least 2)</w:t>
      </w:r>
    </w:p>
    <w:p w14:paraId="29BC64C4" w14:textId="34A53027" w:rsidR="00014528" w:rsidRP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Separate Page  - Works Cited</w:t>
      </w:r>
    </w:p>
    <w:p w14:paraId="3B728D58" w14:textId="089AD801" w:rsidR="00014528" w:rsidRDefault="00014528" w:rsidP="004318E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014528">
        <w:rPr>
          <w:rFonts w:ascii="Chalkboard" w:hAnsi="Chalkboard"/>
        </w:rPr>
        <w:t>MLA style – minimum of three reliable sources</w:t>
      </w:r>
    </w:p>
    <w:p w14:paraId="36E2BEB7" w14:textId="400B4790" w:rsidR="00014528" w:rsidRPr="00237CD0" w:rsidRDefault="00014528" w:rsidP="00237CD0">
      <w:pPr>
        <w:pStyle w:val="ListParagraph"/>
        <w:numPr>
          <w:ilvl w:val="2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Databases from the ND State website are acceptabl</w:t>
      </w:r>
      <w:r w:rsidR="00237CD0">
        <w:rPr>
          <w:rFonts w:ascii="Chalkboard" w:hAnsi="Chalkboard"/>
        </w:rPr>
        <w:t>e</w:t>
      </w:r>
    </w:p>
    <w:p w14:paraId="294DF91F" w14:textId="6D0F994C" w:rsidR="00237CD0" w:rsidRDefault="00237CD0" w:rsidP="00237CD0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First draft will be printed off, stapled, and turned in for editing.</w:t>
      </w:r>
    </w:p>
    <w:p w14:paraId="2587FD5D" w14:textId="2BD8CA42" w:rsidR="00237CD0" w:rsidRDefault="00237CD0" w:rsidP="00237CD0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Final draft will be submitted in Mrs. Strenge’s Folder</w:t>
      </w:r>
    </w:p>
    <w:p w14:paraId="61E4C266" w14:textId="334AB129" w:rsidR="00237CD0" w:rsidRPr="0006108F" w:rsidRDefault="00237CD0" w:rsidP="0006108F">
      <w:pPr>
        <w:pStyle w:val="ListParagraph"/>
        <w:numPr>
          <w:ilvl w:val="2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Saved as </w:t>
      </w:r>
      <w:proofErr w:type="spellStart"/>
      <w:r>
        <w:rPr>
          <w:rFonts w:ascii="Chalkboard" w:hAnsi="Chalkboard"/>
        </w:rPr>
        <w:t>ToulminFirst&amp;LastName</w:t>
      </w:r>
      <w:proofErr w:type="spellEnd"/>
    </w:p>
    <w:p w14:paraId="5268460A" w14:textId="77777777" w:rsidR="0006108F" w:rsidRDefault="0006108F" w:rsidP="0006108F">
      <w:pPr>
        <w:pStyle w:val="ListParagraph"/>
        <w:ind w:left="1440"/>
        <w:rPr>
          <w:rFonts w:ascii="Chalkboard" w:hAnsi="Chalkboard"/>
        </w:rPr>
      </w:pPr>
    </w:p>
    <w:p w14:paraId="1EC2C65E" w14:textId="7A013FA9" w:rsidR="00064F6E" w:rsidRDefault="0006108F">
      <w:pPr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Due Dates:</w:t>
      </w:r>
    </w:p>
    <w:p w14:paraId="537B30AF" w14:textId="38078BA8" w:rsidR="0006108F" w:rsidRDefault="0006108F" w:rsidP="0006108F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06108F">
        <w:rPr>
          <w:rFonts w:ascii="Chalkboard" w:hAnsi="Chalkboard"/>
        </w:rPr>
        <w:t>Due dates will be posted on Edmodo.</w:t>
      </w:r>
    </w:p>
    <w:p w14:paraId="171794D7" w14:textId="7EB5AE9B" w:rsidR="0006108F" w:rsidRPr="0006108F" w:rsidRDefault="0006108F" w:rsidP="0006108F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Please see Mrs. Strenge if you have any questions. </w:t>
      </w:r>
    </w:p>
    <w:sectPr w:rsidR="0006108F" w:rsidRPr="0006108F" w:rsidSect="0006108F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016"/>
    <w:multiLevelType w:val="hybridMultilevel"/>
    <w:tmpl w:val="004C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3287"/>
    <w:multiLevelType w:val="hybridMultilevel"/>
    <w:tmpl w:val="5C4A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E"/>
    <w:rsid w:val="00014528"/>
    <w:rsid w:val="00051D65"/>
    <w:rsid w:val="0006108F"/>
    <w:rsid w:val="00064F6E"/>
    <w:rsid w:val="000713DC"/>
    <w:rsid w:val="00237CD0"/>
    <w:rsid w:val="004318E4"/>
    <w:rsid w:val="004503CB"/>
    <w:rsid w:val="00600233"/>
    <w:rsid w:val="00646C40"/>
    <w:rsid w:val="00881AE1"/>
    <w:rsid w:val="00980D29"/>
    <w:rsid w:val="009943A1"/>
    <w:rsid w:val="00B3574E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E7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280</Words>
  <Characters>1600</Characters>
  <Application>Microsoft Macintosh Word</Application>
  <DocSecurity>0</DocSecurity>
  <Lines>13</Lines>
  <Paragraphs>3</Paragraphs>
  <ScaleCrop>false</ScaleCrop>
  <Company>Wyndmere Public School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   </cp:lastModifiedBy>
  <cp:revision>7</cp:revision>
  <cp:lastPrinted>2014-02-18T14:53:00Z</cp:lastPrinted>
  <dcterms:created xsi:type="dcterms:W3CDTF">2014-02-18T03:01:00Z</dcterms:created>
  <dcterms:modified xsi:type="dcterms:W3CDTF">2014-02-18T15:12:00Z</dcterms:modified>
</cp:coreProperties>
</file>